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F8" w:rsidRDefault="006317F8" w:rsidP="006317F8">
      <w:pPr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F8BED2" wp14:editId="54BD36B6">
            <wp:simplePos x="0" y="0"/>
            <wp:positionH relativeFrom="margin">
              <wp:posOffset>1828800</wp:posOffset>
            </wp:positionH>
            <wp:positionV relativeFrom="paragraph">
              <wp:posOffset>-152400</wp:posOffset>
            </wp:positionV>
            <wp:extent cx="1692275" cy="447675"/>
            <wp:effectExtent l="0" t="0" r="3175" b="9525"/>
            <wp:wrapNone/>
            <wp:docPr id="2" name="Picture 2" descr="http://intranet-ad/sorce/docs/dt9558v/1606_0/DC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-ad/sorce/docs/dt9558v/1606_0/DCC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362">
        <w:rPr>
          <w:rFonts w:asciiTheme="majorHAnsi" w:hAnsiTheme="majorHAnsi" w:cstheme="majorHAnsi"/>
          <w:b/>
          <w:color w:val="2E74B5" w:themeColor="accent1" w:themeShade="BF"/>
          <w:sz w:val="40"/>
          <w:szCs w:val="40"/>
          <w:u w:val="single"/>
        </w:rPr>
        <w:t>e</w:t>
      </w:r>
    </w:p>
    <w:p w:rsidR="006317F8" w:rsidRDefault="006317F8" w:rsidP="006317F8">
      <w:pPr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F901E2" wp14:editId="1DCA3204">
            <wp:simplePos x="0" y="0"/>
            <wp:positionH relativeFrom="margin">
              <wp:posOffset>981075</wp:posOffset>
            </wp:positionH>
            <wp:positionV relativeFrom="paragraph">
              <wp:posOffset>11430</wp:posOffset>
            </wp:positionV>
            <wp:extent cx="3498916" cy="7905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hull leaf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1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7F8" w:rsidRDefault="006317F8" w:rsidP="006317F8">
      <w:pPr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40"/>
          <w:u w:val="single"/>
        </w:rPr>
      </w:pPr>
    </w:p>
    <w:p w:rsidR="006317F8" w:rsidRPr="00CD6516" w:rsidRDefault="00783814" w:rsidP="006317F8">
      <w:pPr>
        <w:jc w:val="center"/>
        <w:rPr>
          <w:rFonts w:asciiTheme="majorHAnsi" w:hAnsiTheme="majorHAnsi" w:cstheme="majorHAnsi"/>
          <w:b/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</w:rPr>
        <w:t xml:space="preserve">Ysgol Pentrecelyn </w:t>
      </w:r>
      <w:bookmarkStart w:id="0" w:name="_GoBack"/>
      <w:bookmarkEnd w:id="0"/>
      <w:r w:rsidR="00DF57CA" w:rsidRPr="00CD6516">
        <w:rPr>
          <w:color w:val="0070C0"/>
          <w:sz w:val="44"/>
          <w:szCs w:val="44"/>
        </w:rPr>
        <w:t>invite you to sign up to</w:t>
      </w:r>
      <w:r w:rsidR="005B568A">
        <w:rPr>
          <w:color w:val="0070C0"/>
          <w:sz w:val="44"/>
          <w:szCs w:val="44"/>
        </w:rPr>
        <w:t xml:space="preserve"> a course</w:t>
      </w:r>
      <w:r w:rsidR="00DF57CA" w:rsidRPr="00CD6516">
        <w:rPr>
          <w:color w:val="0070C0"/>
          <w:sz w:val="44"/>
          <w:szCs w:val="44"/>
        </w:rPr>
        <w:t>……..</w:t>
      </w:r>
    </w:p>
    <w:p w:rsidR="006317F8" w:rsidRPr="00DF57CA" w:rsidRDefault="003A0FBE" w:rsidP="006317F8">
      <w:pPr>
        <w:jc w:val="center"/>
        <w:rPr>
          <w:rFonts w:asciiTheme="majorHAnsi" w:hAnsiTheme="majorHAnsi" w:cstheme="majorHAnsi"/>
          <w:b/>
          <w:color w:val="1F4E79" w:themeColor="accent1" w:themeShade="80"/>
          <w:sz w:val="44"/>
          <w:szCs w:val="44"/>
          <w:u w:val="single"/>
        </w:rPr>
      </w:pPr>
      <w:r>
        <w:rPr>
          <w:rFonts w:asciiTheme="majorHAnsi" w:hAnsiTheme="majorHAnsi" w:cstheme="majorHAnsi"/>
          <w:b/>
          <w:color w:val="1F4E79" w:themeColor="accent1" w:themeShade="80"/>
          <w:sz w:val="44"/>
          <w:szCs w:val="44"/>
          <w:u w:val="single"/>
        </w:rPr>
        <w:t xml:space="preserve">Understanding your child - </w:t>
      </w:r>
      <w:r w:rsidR="006317F8" w:rsidRPr="00DF57CA">
        <w:rPr>
          <w:rFonts w:asciiTheme="majorHAnsi" w:hAnsiTheme="majorHAnsi" w:cstheme="majorHAnsi"/>
          <w:b/>
          <w:color w:val="1F4E79" w:themeColor="accent1" w:themeShade="80"/>
          <w:sz w:val="44"/>
          <w:szCs w:val="44"/>
          <w:u w:val="single"/>
        </w:rPr>
        <w:t>popular online course</w:t>
      </w:r>
    </w:p>
    <w:p w:rsidR="006317F8" w:rsidRPr="000B6496" w:rsidRDefault="006317F8" w:rsidP="006317F8">
      <w:pPr>
        <w:jc w:val="center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DF57CA">
        <w:rPr>
          <w:rFonts w:asciiTheme="majorHAnsi" w:hAnsiTheme="majorHAnsi" w:cstheme="majorHAnsi"/>
          <w:b/>
          <w:color w:val="2E74B5" w:themeColor="accent1" w:themeShade="BF"/>
          <w:sz w:val="40"/>
          <w:szCs w:val="40"/>
          <w:highlight w:val="yellow"/>
        </w:rPr>
        <w:t>Free</w:t>
      </w:r>
      <w:r w:rsidR="00DF57CA"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  <w:t xml:space="preserve"> </w:t>
      </w:r>
      <w:r w:rsidRPr="000B649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to all parents in Denbighshire Primary Schools</w:t>
      </w:r>
      <w:r w:rsidR="00DF57CA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 xml:space="preserve"> – would normally cost £39 </w:t>
      </w:r>
    </w:p>
    <w:p w:rsidR="006317F8" w:rsidRPr="00435CF7" w:rsidRDefault="006317F8" w:rsidP="006317F8">
      <w:pPr>
        <w:jc w:val="center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 w:rsidRPr="000B6496"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  <w:t>Contact your family link worker –</w:t>
      </w:r>
      <w:r w:rsidRPr="000B649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DD708A">
        <w:rPr>
          <w:rFonts w:asciiTheme="majorHAnsi" w:hAnsiTheme="majorHAnsi" w:cstheme="majorHAnsi"/>
          <w:b/>
          <w:color w:val="FF0000"/>
          <w:sz w:val="28"/>
          <w:szCs w:val="28"/>
        </w:rPr>
        <w:t>Nia 07825531371</w:t>
      </w:r>
    </w:p>
    <w:p w:rsidR="006317F8" w:rsidRDefault="00652D54" w:rsidP="00DF57CA">
      <w:pPr>
        <w:jc w:val="center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67505751" wp14:editId="1032A95A">
            <wp:simplePos x="0" y="0"/>
            <wp:positionH relativeFrom="column">
              <wp:posOffset>0</wp:posOffset>
            </wp:positionH>
            <wp:positionV relativeFrom="paragraph">
              <wp:posOffset>1200978</wp:posOffset>
            </wp:positionV>
            <wp:extent cx="301625" cy="293370"/>
            <wp:effectExtent l="0" t="0" r="3175" b="0"/>
            <wp:wrapNone/>
            <wp:docPr id="4" name="Llun 4" descr="Image result for Black Ti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Ti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F8" w:rsidRPr="000B6496">
        <w:rPr>
          <w:rFonts w:asciiTheme="majorHAnsi" w:hAnsiTheme="majorHAnsi" w:cstheme="majorHAnsi"/>
          <w:color w:val="1F4E79" w:themeColor="accent1" w:themeShade="80"/>
          <w:sz w:val="28"/>
          <w:szCs w:val="28"/>
        </w:rPr>
        <w:t>This is an enjoyable, well-established and trusted way of understanding more about your child. ‘Understanding your child’ is for mums, dads, grandparents and carers. Parents often say they feel calmer, more confident and have a better relationship with their child. The course was developed in the NHS together with frontline practitioners.</w:t>
      </w:r>
    </w:p>
    <w:p w:rsidR="006317F8" w:rsidRPr="00112515" w:rsidRDefault="00652D54" w:rsidP="00652D54">
      <w:pPr>
        <w:ind w:left="720"/>
        <w:rPr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67505751" wp14:editId="1032A95A">
            <wp:simplePos x="0" y="0"/>
            <wp:positionH relativeFrom="column">
              <wp:posOffset>0</wp:posOffset>
            </wp:positionH>
            <wp:positionV relativeFrom="paragraph">
              <wp:posOffset>716446</wp:posOffset>
            </wp:positionV>
            <wp:extent cx="301625" cy="293370"/>
            <wp:effectExtent l="0" t="0" r="3175" b="0"/>
            <wp:wrapNone/>
            <wp:docPr id="5" name="Llun 5" descr="Image result for Black Ti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Ti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F8" w:rsidRPr="00796B72">
        <w:rPr>
          <w:b/>
          <w:sz w:val="28"/>
          <w:szCs w:val="28"/>
        </w:rPr>
        <w:t>The course can be done on any PCs, iPads, laptop or smartphone, at a ti</w:t>
      </w:r>
      <w:r w:rsidR="006317F8">
        <w:rPr>
          <w:b/>
          <w:sz w:val="28"/>
          <w:szCs w:val="28"/>
        </w:rPr>
        <w:t xml:space="preserve">me and pace to suit family life </w:t>
      </w:r>
      <w:r w:rsidR="006317F8" w:rsidRPr="00112515">
        <w:rPr>
          <w:b/>
          <w:sz w:val="28"/>
          <w:szCs w:val="28"/>
        </w:rPr>
        <w:t>and can even be listened to as well as read</w:t>
      </w:r>
      <w:r w:rsidR="006317F8">
        <w:rPr>
          <w:b/>
          <w:sz w:val="28"/>
          <w:szCs w:val="28"/>
        </w:rPr>
        <w:t>.</w:t>
      </w:r>
    </w:p>
    <w:p w:rsidR="006317F8" w:rsidRPr="00796B72" w:rsidRDefault="00652D54" w:rsidP="00652D54">
      <w:pPr>
        <w:ind w:left="720" w:hanging="720"/>
        <w:rPr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67505751" wp14:editId="1032A95A">
            <wp:simplePos x="0" y="0"/>
            <wp:positionH relativeFrom="column">
              <wp:posOffset>0</wp:posOffset>
            </wp:positionH>
            <wp:positionV relativeFrom="paragraph">
              <wp:posOffset>514571</wp:posOffset>
            </wp:positionV>
            <wp:extent cx="301625" cy="293370"/>
            <wp:effectExtent l="0" t="0" r="3175" b="0"/>
            <wp:wrapNone/>
            <wp:docPr id="6" name="Llun 6" descr="Image result for Black Ti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Ti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F8" w:rsidRPr="00796B7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6317F8" w:rsidRPr="00796B72">
        <w:rPr>
          <w:b/>
          <w:sz w:val="28"/>
          <w:szCs w:val="28"/>
        </w:rPr>
        <w:t>There are 11 module</w:t>
      </w:r>
      <w:r w:rsidR="006317F8">
        <w:rPr>
          <w:b/>
          <w:sz w:val="28"/>
          <w:szCs w:val="28"/>
        </w:rPr>
        <w:t xml:space="preserve">s each taking around 20 minutes with </w:t>
      </w:r>
      <w:r w:rsidR="006317F8" w:rsidRPr="00796B72">
        <w:rPr>
          <w:b/>
          <w:sz w:val="28"/>
          <w:szCs w:val="28"/>
        </w:rPr>
        <w:t>interactive activities, quizzes, video clips, practical handouts</w:t>
      </w:r>
    </w:p>
    <w:p w:rsidR="006317F8" w:rsidRDefault="006317F8" w:rsidP="006317F8">
      <w:pPr>
        <w:rPr>
          <w:rFonts w:cstheme="minorHAnsi"/>
          <w:b/>
          <w:color w:val="C00000"/>
          <w:sz w:val="44"/>
          <w:szCs w:val="44"/>
        </w:rPr>
      </w:pPr>
      <w:r w:rsidRPr="00796B72">
        <w:rPr>
          <w:rFonts w:cstheme="minorHAnsi"/>
          <w:b/>
          <w:sz w:val="28"/>
          <w:szCs w:val="28"/>
        </w:rPr>
        <w:t xml:space="preserve"> </w:t>
      </w:r>
      <w:r w:rsidR="00652D54">
        <w:rPr>
          <w:rFonts w:cstheme="minorHAnsi"/>
          <w:b/>
          <w:sz w:val="28"/>
          <w:szCs w:val="28"/>
        </w:rPr>
        <w:tab/>
      </w:r>
      <w:r w:rsidRPr="00796B72">
        <w:rPr>
          <w:rFonts w:cstheme="minorHAnsi"/>
          <w:b/>
          <w:sz w:val="28"/>
          <w:szCs w:val="28"/>
        </w:rPr>
        <w:t>Understanding your teenager</w:t>
      </w:r>
      <w:r w:rsidR="00652D54">
        <w:rPr>
          <w:rFonts w:cstheme="minorHAnsi"/>
          <w:b/>
          <w:sz w:val="28"/>
          <w:szCs w:val="28"/>
        </w:rPr>
        <w:t>’</w:t>
      </w:r>
      <w:r w:rsidRPr="00796B72">
        <w:rPr>
          <w:rFonts w:cstheme="minorHAnsi"/>
          <w:b/>
          <w:sz w:val="28"/>
          <w:szCs w:val="28"/>
        </w:rPr>
        <w:t>s brain also included.</w:t>
      </w:r>
    </w:p>
    <w:p w:rsidR="006317F8" w:rsidRDefault="006317F8" w:rsidP="006317F8">
      <w:pPr>
        <w:rPr>
          <w:rFonts w:cstheme="minorHAnsi"/>
          <w:b/>
          <w:color w:val="C00000"/>
          <w:sz w:val="44"/>
          <w:szCs w:val="44"/>
        </w:rPr>
      </w:pPr>
      <w:r w:rsidRPr="00796B72">
        <w:rPr>
          <w:rFonts w:cstheme="minorHAnsi"/>
          <w:b/>
          <w:color w:val="C00000"/>
          <w:sz w:val="44"/>
          <w:szCs w:val="44"/>
        </w:rPr>
        <w:t>The course covers</w:t>
      </w:r>
    </w:p>
    <w:p w:rsidR="006317F8" w:rsidRPr="00DF57CA" w:rsidRDefault="00DF57CA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205E6B" wp14:editId="52D32974">
            <wp:simplePos x="0" y="0"/>
            <wp:positionH relativeFrom="column">
              <wp:posOffset>4733925</wp:posOffset>
            </wp:positionH>
            <wp:positionV relativeFrom="paragraph">
              <wp:posOffset>62865</wp:posOffset>
            </wp:positionV>
            <wp:extent cx="1386205" cy="1956435"/>
            <wp:effectExtent l="0" t="0" r="4445" b="5715"/>
            <wp:wrapNone/>
            <wp:docPr id="1" name="Picture 1" descr="GoldenThreadK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ThreadKITE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F8" w:rsidRPr="00DF57CA">
        <w:rPr>
          <w:rFonts w:cstheme="minorHAnsi"/>
          <w:b/>
          <w:color w:val="C00000"/>
          <w:sz w:val="28"/>
          <w:szCs w:val="28"/>
        </w:rPr>
        <w:t xml:space="preserve">Responding to how your child is feeling </w:t>
      </w:r>
    </w:p>
    <w:p w:rsidR="006317F8" w:rsidRPr="00DF57CA" w:rsidRDefault="006317F8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rFonts w:cstheme="minorHAnsi"/>
          <w:b/>
          <w:color w:val="C00000"/>
          <w:sz w:val="28"/>
          <w:szCs w:val="28"/>
        </w:rPr>
        <w:t>How your child develops</w:t>
      </w:r>
    </w:p>
    <w:p w:rsidR="006317F8" w:rsidRPr="00DF57CA" w:rsidRDefault="006317F8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rFonts w:cstheme="minorHAnsi"/>
          <w:b/>
          <w:color w:val="C00000"/>
          <w:sz w:val="28"/>
          <w:szCs w:val="28"/>
        </w:rPr>
        <w:t>Different styles of parenting</w:t>
      </w:r>
    </w:p>
    <w:p w:rsidR="00DF57CA" w:rsidRPr="00DF57CA" w:rsidRDefault="006317F8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rFonts w:cstheme="minorHAnsi"/>
          <w:b/>
          <w:color w:val="C00000"/>
          <w:sz w:val="28"/>
          <w:szCs w:val="28"/>
        </w:rPr>
        <w:t>How your child communicates</w:t>
      </w:r>
    </w:p>
    <w:p w:rsidR="006317F8" w:rsidRPr="00DF57CA" w:rsidRDefault="006317F8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rFonts w:cstheme="minorHAnsi"/>
          <w:b/>
          <w:color w:val="C00000"/>
          <w:sz w:val="28"/>
          <w:szCs w:val="28"/>
        </w:rPr>
        <w:t>Understanding your child’s behaviour</w:t>
      </w:r>
    </w:p>
    <w:p w:rsidR="006317F8" w:rsidRPr="00DF57CA" w:rsidRDefault="006317F8" w:rsidP="006317F8">
      <w:pPr>
        <w:rPr>
          <w:rFonts w:cstheme="minorHAnsi"/>
          <w:b/>
          <w:color w:val="C00000"/>
          <w:sz w:val="28"/>
          <w:szCs w:val="28"/>
        </w:rPr>
      </w:pPr>
      <w:r w:rsidRPr="00DF57CA">
        <w:rPr>
          <w:rFonts w:cstheme="minorHAnsi"/>
          <w:b/>
          <w:color w:val="C00000"/>
          <w:sz w:val="28"/>
          <w:szCs w:val="28"/>
        </w:rPr>
        <w:t>Sleep, self-regulation and anger</w:t>
      </w:r>
    </w:p>
    <w:sectPr w:rsidR="006317F8" w:rsidRPr="00DF57CA" w:rsidSect="006317F8"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55" w:rsidRDefault="00791355" w:rsidP="006317F8">
      <w:pPr>
        <w:spacing w:after="0" w:line="240" w:lineRule="auto"/>
      </w:pPr>
      <w:r>
        <w:separator/>
      </w:r>
    </w:p>
  </w:endnote>
  <w:endnote w:type="continuationSeparator" w:id="0">
    <w:p w:rsidR="00791355" w:rsidRDefault="00791355" w:rsidP="006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55" w:rsidRDefault="00791355" w:rsidP="006317F8">
      <w:pPr>
        <w:spacing w:after="0" w:line="240" w:lineRule="auto"/>
      </w:pPr>
      <w:r>
        <w:separator/>
      </w:r>
    </w:p>
  </w:footnote>
  <w:footnote w:type="continuationSeparator" w:id="0">
    <w:p w:rsidR="00791355" w:rsidRDefault="00791355" w:rsidP="0063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0910"/>
    <w:multiLevelType w:val="hybridMultilevel"/>
    <w:tmpl w:val="9836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F8"/>
    <w:rsid w:val="00191362"/>
    <w:rsid w:val="002A25C4"/>
    <w:rsid w:val="003A0FBE"/>
    <w:rsid w:val="004233FF"/>
    <w:rsid w:val="004575C6"/>
    <w:rsid w:val="005B568A"/>
    <w:rsid w:val="005E1AD5"/>
    <w:rsid w:val="006317F8"/>
    <w:rsid w:val="00652D54"/>
    <w:rsid w:val="00783814"/>
    <w:rsid w:val="00791355"/>
    <w:rsid w:val="007F6F3C"/>
    <w:rsid w:val="008031BE"/>
    <w:rsid w:val="00870E7B"/>
    <w:rsid w:val="00CD6516"/>
    <w:rsid w:val="00DC64A1"/>
    <w:rsid w:val="00DD708A"/>
    <w:rsid w:val="00DF57CA"/>
    <w:rsid w:val="00E31423"/>
    <w:rsid w:val="00E91851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F5F48-C55F-4BD9-BA01-66DBD7F4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F8"/>
  </w:style>
  <w:style w:type="paragraph" w:styleId="Footer">
    <w:name w:val="footer"/>
    <w:basedOn w:val="Normal"/>
    <w:link w:val="Foot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F8"/>
  </w:style>
  <w:style w:type="paragraph" w:styleId="BalloonText">
    <w:name w:val="Balloon Text"/>
    <w:basedOn w:val="Normal"/>
    <w:link w:val="BalloonTextChar"/>
    <w:uiPriority w:val="99"/>
    <w:semiHidden/>
    <w:unhideWhenUsed/>
    <w:rsid w:val="0045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SO52dwRf&amp;id=08D10A706CE5ED297552CD50712F739042C92EDE&amp;thid=OIP.SO52dwRfFI4b34Qcpb7u4gAAAA&amp;mediaurl=https://t6.rbxcdn.com/48ee7677045f148e1bdf841ca5beeee2&amp;exph=420&amp;expw=420&amp;q=Black+Tick&amp;simid=607987512474534524&amp;selectedIndex=2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Eames</dc:creator>
  <cp:keywords/>
  <dc:description/>
  <cp:lastModifiedBy>Nia Hughes</cp:lastModifiedBy>
  <cp:revision>2</cp:revision>
  <cp:lastPrinted>2020-02-26T12:10:00Z</cp:lastPrinted>
  <dcterms:created xsi:type="dcterms:W3CDTF">2020-05-01T11:43:00Z</dcterms:created>
  <dcterms:modified xsi:type="dcterms:W3CDTF">2020-05-01T11:43:00Z</dcterms:modified>
</cp:coreProperties>
</file>